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ทดสอบการใช้</w:t>
      </w:r>
      <w:r>
        <w:t xml:space="preserve"> </w:t>
      </w:r>
      <w:r>
        <w:t xml:space="preserve">ASR</w:t>
      </w:r>
      <w:r>
        <w:t xml:space="preserve"> </w:t>
      </w:r>
      <w:r>
        <w:t xml:space="preserve">กับ</w:t>
      </w:r>
      <w:r>
        <w:t xml:space="preserve"> </w:t>
      </w:r>
      <w:r>
        <w:t xml:space="preserve">Interim</w:t>
      </w:r>
      <w:r>
        <w:t xml:space="preserve"> </w:t>
      </w:r>
      <w:r>
        <w:t xml:space="preserve">processor</w:t>
      </w:r>
      <w:r>
        <w:t xml:space="preserve"> </w:t>
      </w:r>
      <w:r>
        <w:t xml:space="preserve">6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ทดสอบการใช้ ASR กับ Interim processor 6</dc:title>
  <dc:creator/>
  <cp:keywords/>
  <dcterms:created xsi:type="dcterms:W3CDTF">2024-10-31T10:19:33Z</dcterms:created>
  <dcterms:modified xsi:type="dcterms:W3CDTF">2024-10-31T10:19:33Z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31 ตุลาคม 2567 เวลา 11.15 น.</vt:lpwstr>
  </property>
  <property fmtid="{D5CDD505-2E9C-101B-9397-08002B2CF9AE}" pid="3" name="subtitle">
    <vt:lpwstr/>
  </property>
</Properties>
</file>