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[เสียงปรบมือ]aaabcdefgzxcabbaswwqasvs</w:t>
      </w:r>
    </w:p>
    <w:p>
      <w:pPr>
        <w:pStyle w:val="BodyText"/>
      </w:pPr>
      <w:r>
        <w:t xml:space="preserve">[ภาษาท้องถิ่น]asvsavsavassa</w:t>
      </w:r>
    </w:p>
    <w:p>
      <w:pPr>
        <w:pStyle w:val="BodyText"/>
      </w:pPr>
      <w:r>
        <w:t xml:space="preserve">[เสียงปรบมือ]safasv</w:t>
      </w:r>
    </w:p>
    <w:p>
      <w:pPr>
        <w:pStyle w:val="BodyText"/>
      </w:pPr>
      <w:r>
        <w:t xml:space="preserve">[เสียงปรบมือ]asc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2024-09-28T08:38:15Z</dcterms:created>
  <dcterms:modified xsi:type="dcterms:W3CDTF">2024-09-28T08:38:15Z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28 กันยายน 2567 เวลา 15.01 น.</vt:lpwstr>
  </property>
  <property fmtid="{D5CDD505-2E9C-101B-9397-08002B2CF9AE}" pid="3" name="subtitle">
    <vt:lpwstr/>
  </property>
</Properties>
</file>