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การประชุมร่วมกันของรัฐสภา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  <w:r>
        <w:t xml:space="preserve"> </w:t>
      </w:r>
      <w:r>
        <w:t xml:space="preserve">(สมัยสามัญประจำปีครั้งที่หนึ่ง)</w:t>
      </w:r>
      <w:r>
        <w:t xml:space="preserve"> </w:t>
      </w:r>
      <w:r>
        <w:t xml:space="preserve">เป็นพิเศษ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กันยายน​</w:t>
      </w:r>
      <w:r>
        <w:t xml:space="preserve"> </w:t>
      </w:r>
      <w:r>
        <w:t xml:space="preserve">พ.ศ.2567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การประชุมร่วมกันของรัฐสภา ครั้งที่ 2 (สมัยสามัญประจำปีครั้งที่หนึ่ง) เป็นพิเศษ 13 กันยายน​ พ.ศ.2567</dc:title>
  <dc:creator/>
  <cp:keywords/>
  <dcterms:created xsi:type="dcterms:W3CDTF">2024-09-17T07:49:13Z</dcterms:created>
  <dcterms:modified xsi:type="dcterms:W3CDTF">2024-09-17T07:49:13Z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กันยายน 2567 เวลา 14.03 น.</vt:lpwstr>
  </property>
  <property fmtid="{D5CDD505-2E9C-101B-9397-08002B2CF9AE}" pid="3" name="subtitle">
    <vt:lpwstr/>
  </property>
</Properties>
</file>