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v.2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กันตนเองจากอันตรายในการใช้สื่อค่ะ วันนี้เดี๋ยวเรามีตัวอย่างนะคะ ของอิทธิพลของสื่อ ที่เขาผลนะคะ ต่อสุขภาพ และสื่อนี้เป็นสื่อในลักษณะแบบใด เดี๋ยวเราไปชมกันเลยค่ะ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(คุณครูสุจิตรา) ดูอะไรน่ะบอส</w:t>
      </w:r>
    </w:p>
    <w:p>
      <w:pPr>
        <w:pStyle w:val="BodyText"/>
      </w:pPr>
      <w:r>
        <w:t xml:space="preserve">(คุณครูปฏิญญา) ดู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v.2</dc:title>
  <dc:creator/>
  <cp:keywords/>
  <dcterms:created xsi:type="dcterms:W3CDTF">2022-10-25T09:35:21Z</dcterms:created>
  <dcterms:modified xsi:type="dcterms:W3CDTF">2022-10-25T09:35:21Z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15.55 น.</vt:lpwstr>
  </property>
  <property fmtid="{D5CDD505-2E9C-101B-9397-08002B2CF9AE}" pid="3" name="subtitle">
    <vt:lpwstr/>
  </property>
</Properties>
</file>