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สตรีมทดสอบ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[เสียงดนตรี]นายกฯ ประกาศไม่เคอร์ฟิว ที่ออกมาทุกครั้ง เจ็บปวดไม่สบายใจ ทั่วประเทศไทยแล้ว อนุทิน ชาญวีรกูล ระบุ ต้องคลี่คลายการระบาดของ Cluster ภายใน 1 เดือน ติดตามทั้งหมดได้ใน</w:t>
      </w:r>
    </w:p>
    <w:p>
      <w:pPr>
        <w:pStyle w:val="BodyText"/>
      </w:pPr>
      <w:r>
        <w:t xml:space="preserve">[เสียงดนตรี]นายกฯ ประกาศไม่เคอร์ฟิว ที่ออกมาทุกครั้ง เจ็บปวดไม่สบายใจ ทั่วประเทศไทยแล้ว อนุทิน ชาญวีรกูล ระบุ ต้องคลี่คลายการระบาดของ Cluster ภายใน 1 เดือน ติดตามทั้งหมดได้ใน</w:t>
      </w:r>
    </w:p>
    <w:p>
      <w:pPr>
        <w:pStyle w:val="BodyText"/>
      </w:pPr>
      <w:r>
        <w:t xml:space="preserve">[เสียงดนตรี]นายกฯ ประกาศไม่เคอร์ฟิว ที่ออกมาทุกครั้ง เจ็บปวดไม่สบายใจ ทั่วประเทศไทยแล้ว อนุทิน ชาญวีรกูล ระบุ ต้องคลี่คลายการระบาดของ Cluster ภายใน 1 เดือน ติดตามทั้งหมดได้ใน // สวัสดีค่ะ ต้อนรับเข้าสู่ หลายช่องทางแล้วก็ www.tv5.co.th ค่ะ ติดตามที่ของช่อง 5 ย้อนหลังได้ช่องทางนี้ค่ะ ไม่ใช่ประชาชนทั้งประเทศที่รอคอยมาตรการของ ศบค. นะคะ ยกระดับควบคุมการระบาด COVID-19 กลับมาทำ New High อีกครั้ง 1,582 รายค่ะ ติดต่อกันเป็นวันที่ 2 แล้วนะคะ ที่ตัวเลขยังพุ่งสูงขึ้นในลักษณะแบบนี้ค่ะ เขาก็รอฟังมาตรการของภาครัฐเช่นกัน ประกาศเคอร์ฟิวจริง ๆ ภาคเอกชนนะคะ ที่ในแง่ของบุคลากรต่าง ๆ ที่ปฏิบัติงานในภาคธุรกิจด้วย เดี๋ยววันนี้ หอการค้าไทยนะคะ ว่าเขามีมาตรการออกมาอย่างไร ความเสียหายมากน้อยแค่ไหนค่ะ เราไปดูการประชุม ศบค. ในวันนี้นะคะ มีการแถลงข่าวในช่วง 16.00 น. ที่ผ่านมา หลังจากที่มีนายกรัฐมนตรี พลเอก นั่งเป็นประธานในฐานะท่านนายกก็ออกมาแถลงด้วยตัวเอง สรุปแล้ว ก็คือว่าไม่มีการล็อกดาวน์ ไม่มีการประกาศเคอร์ฟิวค่ะ นายกฯ บอกว่าถ้าเกิดประกาศล็อกดาวน์ ส่งผลกระทบโดยวงกว้างเอาพื้นที่เสี่ยงนี่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สตรีมทดสอบ</dc:title>
  <dc:creator/>
  <cp:keywords/>
  <dcterms:created xsi:type="dcterms:W3CDTF">2021-04-30T10:46:39Z</dcterms:created>
  <dcterms:modified xsi:type="dcterms:W3CDTF">2021-04-30T10:46:39Z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30 เมษายน 2564 เวลา 15.42 น.</vt:lpwstr>
  </property>
  <property fmtid="{D5CDD505-2E9C-101B-9397-08002B2CF9AE}" pid="3" name="subtitle">
    <vt:lpwstr/>
  </property>
</Properties>
</file>